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/>
        <w:t>TO</w:t>
      </w:r>
      <w:r>
        <w:rPr>
          <w:spacing w:val="-3"/>
        </w:rPr>
        <w:t> </w:t>
      </w:r>
      <w:r>
        <w:rPr/>
        <w:t>WHOM</w:t>
      </w:r>
      <w:r>
        <w:rPr>
          <w:spacing w:val="-2"/>
        </w:rPr>
        <w:t> </w:t>
      </w:r>
      <w:r>
        <w:rPr/>
        <w:t>SO</w:t>
      </w:r>
      <w:r>
        <w:rPr>
          <w:spacing w:val="-4"/>
        </w:rPr>
        <w:t> </w:t>
      </w:r>
      <w:r>
        <w:rPr/>
        <w:t>EVER</w:t>
      </w:r>
      <w:r>
        <w:rPr>
          <w:spacing w:val="-2"/>
        </w:rPr>
        <w:t> </w:t>
      </w:r>
      <w:r>
        <w:rPr/>
        <w:t>IT</w:t>
      </w:r>
      <w:r>
        <w:rPr>
          <w:spacing w:val="-3"/>
        </w:rPr>
        <w:t> </w:t>
      </w:r>
      <w:r>
        <w:rPr/>
        <w:t>MAY</w:t>
      </w:r>
      <w:r>
        <w:rPr>
          <w:spacing w:val="-1"/>
        </w:rPr>
        <w:t> </w:t>
      </w:r>
      <w:r>
        <w:rPr>
          <w:spacing w:val="-2"/>
        </w:rPr>
        <w:t>CONCERN</w:t>
      </w:r>
    </w:p>
    <w:p>
      <w:pPr>
        <w:pStyle w:val="BodyText"/>
        <w:rPr>
          <w:b/>
          <w:sz w:val="28"/>
        </w:rPr>
      </w:pPr>
    </w:p>
    <w:p>
      <w:pPr>
        <w:pStyle w:val="BodyText"/>
        <w:spacing w:before="71"/>
        <w:rPr>
          <w:b/>
          <w:sz w:val="28"/>
        </w:rPr>
      </w:pPr>
    </w:p>
    <w:p>
      <w:pPr>
        <w:spacing w:line="278" w:lineRule="auto" w:before="0"/>
        <w:ind w:left="0" w:right="353" w:firstLine="0"/>
        <w:jc w:val="both"/>
        <w:rPr>
          <w:sz w:val="22"/>
        </w:rPr>
      </w:pPr>
      <w:r>
        <w:rPr>
          <w:sz w:val="22"/>
        </w:rPr>
        <w:t>We have checked register of members &amp; other records of </w:t>
      </w:r>
      <w:r>
        <w:rPr>
          <w:b/>
          <w:sz w:val="22"/>
        </w:rPr>
        <w:t>&lt;Name of the Issuer Company&gt; </w:t>
      </w:r>
      <w:r>
        <w:rPr>
          <w:sz w:val="22"/>
        </w:rPr>
        <w:t>maintained</w:t>
      </w:r>
      <w:r>
        <w:rPr>
          <w:spacing w:val="40"/>
          <w:sz w:val="22"/>
        </w:rPr>
        <w:t> </w:t>
      </w:r>
      <w:r>
        <w:rPr>
          <w:sz w:val="22"/>
        </w:rPr>
        <w:t>by their Registrar &amp; Transfer agent </w:t>
      </w:r>
      <w:r>
        <w:rPr>
          <w:b/>
          <w:sz w:val="22"/>
        </w:rPr>
        <w:t>&lt;Name of the old RTA&gt; </w:t>
      </w:r>
      <w:r>
        <w:rPr>
          <w:sz w:val="22"/>
        </w:rPr>
        <w:t>and certify holding details as on </w:t>
      </w:r>
      <w:r>
        <w:rPr>
          <w:b/>
          <w:sz w:val="22"/>
        </w:rPr>
        <w:t>&lt;DD-Mon- YYYY&gt; </w:t>
      </w:r>
      <w:r>
        <w:rPr>
          <w:sz w:val="22"/>
        </w:rPr>
        <w:t>as under:</w:t>
      </w:r>
    </w:p>
    <w:p>
      <w:pPr>
        <w:pStyle w:val="BodyText"/>
        <w:rPr>
          <w:sz w:val="20"/>
        </w:rPr>
      </w:pPr>
    </w:p>
    <w:p>
      <w:pPr>
        <w:pStyle w:val="BodyText"/>
        <w:spacing w:before="218"/>
        <w:rPr>
          <w:sz w:val="20"/>
        </w:rPr>
      </w:pPr>
    </w:p>
    <w:tbl>
      <w:tblPr>
        <w:tblW w:w="0" w:type="auto"/>
        <w:jc w:val="left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987"/>
        <w:gridCol w:w="1297"/>
        <w:gridCol w:w="1297"/>
        <w:gridCol w:w="1297"/>
        <w:gridCol w:w="1298"/>
      </w:tblGrid>
      <w:tr>
        <w:trPr>
          <w:trHeight w:val="1609" w:hRule="atLeast"/>
        </w:trPr>
        <w:tc>
          <w:tcPr>
            <w:tcW w:w="610" w:type="dxa"/>
          </w:tcPr>
          <w:p>
            <w:pPr>
              <w:pStyle w:val="TableParagraph"/>
              <w:spacing w:line="265" w:lineRule="exact"/>
              <w:ind w:left="184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Sr.</w:t>
            </w:r>
          </w:p>
          <w:p>
            <w:pPr>
              <w:pStyle w:val="TableParagraph"/>
              <w:ind w:left="143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No.</w:t>
            </w:r>
          </w:p>
        </w:tc>
        <w:tc>
          <w:tcPr>
            <w:tcW w:w="2987" w:type="dxa"/>
          </w:tcPr>
          <w:p>
            <w:pPr>
              <w:pStyle w:val="TableParagraph"/>
              <w:spacing w:line="265" w:lineRule="exact"/>
              <w:ind w:left="8" w:right="3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ISIN</w:t>
            </w:r>
          </w:p>
          <w:p>
            <w:pPr>
              <w:pStyle w:val="TableParagraph"/>
              <w:ind w:left="8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Number</w:t>
            </w:r>
          </w:p>
        </w:tc>
        <w:tc>
          <w:tcPr>
            <w:tcW w:w="1297" w:type="dxa"/>
          </w:tcPr>
          <w:p>
            <w:pPr>
              <w:pStyle w:val="TableParagraph"/>
              <w:ind w:left="212" w:right="143" w:hanging="60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Number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z w:val="22"/>
              </w:rPr>
              <w:t>of </w:t>
            </w:r>
            <w:r>
              <w:rPr>
                <w:b/>
                <w:spacing w:val="-2"/>
                <w:sz w:val="22"/>
              </w:rPr>
              <w:t>securities </w:t>
            </w:r>
            <w:r>
              <w:rPr>
                <w:b/>
                <w:sz w:val="22"/>
              </w:rPr>
              <w:t>in NSDL</w:t>
            </w:r>
          </w:p>
          <w:p>
            <w:pPr>
              <w:pStyle w:val="TableParagraph"/>
              <w:spacing w:before="264"/>
              <w:rPr>
                <w:sz w:val="22"/>
              </w:rPr>
            </w:pPr>
          </w:p>
          <w:p>
            <w:pPr>
              <w:pStyle w:val="TableParagraph"/>
              <w:spacing w:line="252" w:lineRule="exact"/>
              <w:ind w:left="6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(A)</w:t>
            </w:r>
          </w:p>
        </w:tc>
        <w:tc>
          <w:tcPr>
            <w:tcW w:w="1297" w:type="dxa"/>
          </w:tcPr>
          <w:p>
            <w:pPr>
              <w:pStyle w:val="TableParagraph"/>
              <w:ind w:left="211" w:right="144" w:hanging="60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Number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z w:val="22"/>
              </w:rPr>
              <w:t>of </w:t>
            </w:r>
            <w:r>
              <w:rPr>
                <w:b/>
                <w:spacing w:val="-2"/>
                <w:sz w:val="22"/>
              </w:rPr>
              <w:t>securities </w:t>
            </w:r>
            <w:r>
              <w:rPr>
                <w:b/>
                <w:sz w:val="22"/>
              </w:rPr>
              <w:t>in CDSL</w:t>
            </w:r>
          </w:p>
          <w:p>
            <w:pPr>
              <w:pStyle w:val="TableParagraph"/>
              <w:spacing w:before="264"/>
              <w:rPr>
                <w:sz w:val="22"/>
              </w:rPr>
            </w:pPr>
          </w:p>
          <w:p>
            <w:pPr>
              <w:pStyle w:val="TableParagraph"/>
              <w:spacing w:line="252" w:lineRule="exact"/>
              <w:ind w:left="3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(B)</w:t>
            </w:r>
          </w:p>
        </w:tc>
        <w:tc>
          <w:tcPr>
            <w:tcW w:w="1297" w:type="dxa"/>
          </w:tcPr>
          <w:p>
            <w:pPr>
              <w:pStyle w:val="TableParagraph"/>
              <w:ind w:left="150" w:right="14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Number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z w:val="22"/>
              </w:rPr>
              <w:t>of </w:t>
            </w:r>
            <w:r>
              <w:rPr>
                <w:b/>
                <w:spacing w:val="-2"/>
                <w:sz w:val="22"/>
              </w:rPr>
              <w:t>securities </w:t>
            </w:r>
            <w:r>
              <w:rPr>
                <w:b/>
                <w:sz w:val="22"/>
              </w:rPr>
              <w:t>in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physical </w:t>
            </w:r>
            <w:r>
              <w:rPr>
                <w:b/>
                <w:spacing w:val="-4"/>
                <w:sz w:val="22"/>
              </w:rPr>
              <w:t>form</w:t>
            </w:r>
          </w:p>
          <w:p>
            <w:pPr>
              <w:pStyle w:val="TableParagraph"/>
              <w:spacing w:line="252" w:lineRule="exact" w:before="264"/>
              <w:ind w:left="150" w:right="145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(C)</w:t>
            </w:r>
          </w:p>
        </w:tc>
        <w:tc>
          <w:tcPr>
            <w:tcW w:w="1298" w:type="dxa"/>
          </w:tcPr>
          <w:p>
            <w:pPr>
              <w:pStyle w:val="TableParagraph"/>
              <w:ind w:left="151" w:right="149" w:hanging="4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Total </w:t>
            </w:r>
            <w:r>
              <w:rPr>
                <w:b/>
                <w:sz w:val="22"/>
              </w:rPr>
              <w:t>number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z w:val="22"/>
              </w:rPr>
              <w:t>of </w:t>
            </w:r>
            <w:r>
              <w:rPr>
                <w:b/>
                <w:spacing w:val="-2"/>
                <w:sz w:val="22"/>
              </w:rPr>
              <w:t>securities </w:t>
            </w:r>
            <w:r>
              <w:rPr>
                <w:b/>
                <w:sz w:val="22"/>
              </w:rPr>
              <w:t>(i.e.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z w:val="22"/>
              </w:rPr>
              <w:t>Issued </w:t>
            </w:r>
            <w:r>
              <w:rPr>
                <w:b/>
                <w:spacing w:val="-2"/>
                <w:sz w:val="22"/>
              </w:rPr>
              <w:t>Capital)</w:t>
            </w:r>
          </w:p>
          <w:p>
            <w:pPr>
              <w:pStyle w:val="TableParagraph"/>
              <w:spacing w:line="250" w:lineRule="exact"/>
              <w:ind w:left="1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(A+B+C)</w:t>
            </w:r>
          </w:p>
        </w:tc>
      </w:tr>
      <w:tr>
        <w:trPr>
          <w:trHeight w:val="431" w:hRule="atLeast"/>
        </w:trPr>
        <w:tc>
          <w:tcPr>
            <w:tcW w:w="610" w:type="dxa"/>
          </w:tcPr>
          <w:p>
            <w:pPr>
              <w:pStyle w:val="TableParagraph"/>
              <w:spacing w:line="265" w:lineRule="exact"/>
              <w:ind w:left="1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</w:t>
            </w:r>
          </w:p>
        </w:tc>
        <w:tc>
          <w:tcPr>
            <w:tcW w:w="298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32" w:hRule="atLeast"/>
        </w:trPr>
        <w:tc>
          <w:tcPr>
            <w:tcW w:w="610" w:type="dxa"/>
          </w:tcPr>
          <w:p>
            <w:pPr>
              <w:pStyle w:val="TableParagraph"/>
              <w:spacing w:line="265" w:lineRule="exact"/>
              <w:ind w:left="1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</w:t>
            </w:r>
          </w:p>
        </w:tc>
        <w:tc>
          <w:tcPr>
            <w:tcW w:w="298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33" w:hRule="atLeast"/>
        </w:trPr>
        <w:tc>
          <w:tcPr>
            <w:tcW w:w="610" w:type="dxa"/>
          </w:tcPr>
          <w:p>
            <w:pPr>
              <w:pStyle w:val="TableParagraph"/>
              <w:spacing w:line="268" w:lineRule="exact"/>
              <w:ind w:left="1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</w:t>
            </w:r>
          </w:p>
        </w:tc>
        <w:tc>
          <w:tcPr>
            <w:tcW w:w="298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82"/>
      </w:pPr>
    </w:p>
    <w:p>
      <w:pPr>
        <w:pStyle w:val="BodyText"/>
      </w:pPr>
      <w:r>
        <w:rPr/>
        <w:t>(Stamp</w:t>
      </w:r>
      <w:r>
        <w:rPr>
          <w:spacing w:val="-3"/>
        </w:rPr>
        <w:t> </w:t>
      </w:r>
      <w:r>
        <w:rPr/>
        <w:t>&amp;</w:t>
      </w:r>
      <w:r>
        <w:rPr>
          <w:spacing w:val="1"/>
        </w:rPr>
        <w:t> </w:t>
      </w:r>
      <w:r>
        <w:rPr>
          <w:spacing w:val="-2"/>
        </w:rPr>
        <w:t>Signature)</w:t>
      </w:r>
    </w:p>
    <w:p>
      <w:pPr>
        <w:pStyle w:val="BodyText"/>
        <w:spacing w:before="1"/>
      </w:pPr>
      <w:r>
        <w:rPr/>
        <w:t>Company</w:t>
      </w:r>
      <w:r>
        <w:rPr>
          <w:spacing w:val="-10"/>
        </w:rPr>
        <w:t> </w:t>
      </w:r>
      <w:r>
        <w:rPr/>
        <w:t>Secretary/Chartered</w:t>
      </w:r>
      <w:r>
        <w:rPr>
          <w:spacing w:val="-9"/>
        </w:rPr>
        <w:t> </w:t>
      </w:r>
      <w:r>
        <w:rPr>
          <w:spacing w:val="-2"/>
        </w:rPr>
        <w:t>Accounts</w:t>
      </w:r>
    </w:p>
    <w:p>
      <w:pPr>
        <w:pStyle w:val="BodyText"/>
        <w:spacing w:before="267"/>
      </w:pPr>
    </w:p>
    <w:p>
      <w:pPr>
        <w:spacing w:before="0"/>
        <w:ind w:left="0" w:right="0" w:firstLine="0"/>
        <w:jc w:val="left"/>
        <w:rPr>
          <w:b/>
          <w:sz w:val="22"/>
        </w:rPr>
      </w:pPr>
      <w:r>
        <w:rPr>
          <w:sz w:val="22"/>
        </w:rPr>
        <w:t>Date</w:t>
      </w:r>
      <w:r>
        <w:rPr>
          <w:spacing w:val="40"/>
          <w:sz w:val="22"/>
        </w:rPr>
        <w:t> </w:t>
      </w:r>
      <w:r>
        <w:rPr>
          <w:sz w:val="22"/>
        </w:rPr>
        <w:t>:</w:t>
      </w:r>
      <w:r>
        <w:rPr>
          <w:spacing w:val="-4"/>
          <w:sz w:val="22"/>
        </w:rPr>
        <w:t> </w:t>
      </w:r>
      <w:r>
        <w:rPr>
          <w:b/>
          <w:sz w:val="22"/>
        </w:rPr>
        <w:t>&lt;DD-Mon-</w:t>
      </w:r>
      <w:r>
        <w:rPr>
          <w:b/>
          <w:spacing w:val="-4"/>
          <w:sz w:val="22"/>
        </w:rPr>
        <w:t>YYYY&gt;</w:t>
      </w:r>
    </w:p>
    <w:p>
      <w:pPr>
        <w:pStyle w:val="BodyText"/>
      </w:pPr>
      <w:r>
        <w:rPr/>
        <w:t>Place</w:t>
      </w:r>
      <w:r>
        <w:rPr>
          <w:spacing w:val="-2"/>
        </w:rPr>
        <w:t> </w:t>
      </w:r>
      <w:r>
        <w:rPr>
          <w:spacing w:val="-10"/>
        </w:rPr>
        <w:t>:</w:t>
      </w:r>
    </w:p>
    <w:sectPr>
      <w:headerReference w:type="default" r:id="rId5"/>
      <w:type w:val="continuous"/>
      <w:pgSz w:w="12240" w:h="15840"/>
      <w:pgMar w:header="761" w:footer="0" w:top="1880" w:bottom="280" w:left="1440" w:right="108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21792">
              <wp:simplePos x="0" y="0"/>
              <wp:positionH relativeFrom="page">
                <wp:posOffset>914704</wp:posOffset>
              </wp:positionH>
              <wp:positionV relativeFrom="page">
                <wp:posOffset>777529</wp:posOffset>
              </wp:positionV>
              <wp:extent cx="5909310" cy="1270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59093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09310" h="0">
                            <a:moveTo>
                              <a:pt x="0" y="0"/>
                            </a:moveTo>
                            <a:lnTo>
                              <a:pt x="5909073" y="0"/>
                            </a:lnTo>
                          </a:path>
                        </a:pathLst>
                      </a:custGeom>
                      <a:ln w="1275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5794688" from="72.024002pt,61.222809pt" to="537.305342pt,61.222809pt" stroked="true" strokeweight="1.00464pt" strokecolor="#000000">
              <v:stroke dashstyle="solid"/>
              <w10:wrap type="none"/>
            </v:lin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22304">
              <wp:simplePos x="0" y="0"/>
              <wp:positionH relativeFrom="page">
                <wp:posOffset>1892554</wp:posOffset>
              </wp:positionH>
              <wp:positionV relativeFrom="page">
                <wp:posOffset>470408</wp:posOffset>
              </wp:positionV>
              <wp:extent cx="3989704" cy="16573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3989704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245" w:lineRule="exact"/>
                            <w:ind w:left="20"/>
                          </w:pPr>
                          <w:r>
                            <w:rPr/>
                            <w:t>This</w:t>
                          </w:r>
                          <w:r>
                            <w:rPr>
                              <w:spacing w:val="-4"/>
                            </w:rPr>
                            <w:t> </w:t>
                          </w:r>
                          <w:r>
                            <w:rPr/>
                            <w:t>format</w:t>
                          </w:r>
                          <w:r>
                            <w:rPr>
                              <w:spacing w:val="-6"/>
                            </w:rPr>
                            <w:t> </w:t>
                          </w:r>
                          <w:r>
                            <w:rPr/>
                            <w:t>should</w:t>
                          </w:r>
                          <w:r>
                            <w:rPr>
                              <w:spacing w:val="-5"/>
                            </w:rPr>
                            <w:t> </w:t>
                          </w:r>
                          <w:r>
                            <w:rPr/>
                            <w:t>be</w:t>
                          </w:r>
                          <w:r>
                            <w:rPr>
                              <w:spacing w:val="-5"/>
                            </w:rPr>
                            <w:t> </w:t>
                          </w:r>
                          <w:r>
                            <w:rPr/>
                            <w:t>printed</w:t>
                          </w:r>
                          <w:r>
                            <w:rPr>
                              <w:spacing w:val="-3"/>
                            </w:rPr>
                            <w:t> </w:t>
                          </w:r>
                          <w:r>
                            <w:rPr/>
                            <w:t>on</w:t>
                          </w:r>
                          <w:r>
                            <w:rPr>
                              <w:spacing w:val="-5"/>
                            </w:rPr>
                            <w:t> </w:t>
                          </w:r>
                          <w:r>
                            <w:rPr/>
                            <w:t>the</w:t>
                          </w:r>
                          <w:r>
                            <w:rPr>
                              <w:spacing w:val="-4"/>
                            </w:rPr>
                            <w:t> </w:t>
                          </w:r>
                          <w:r>
                            <w:rPr/>
                            <w:t>letterhead</w:t>
                          </w:r>
                          <w:r>
                            <w:rPr>
                              <w:spacing w:val="-4"/>
                            </w:rPr>
                            <w:t> </w:t>
                          </w:r>
                          <w:r>
                            <w:rPr/>
                            <w:t>of</w:t>
                          </w:r>
                          <w:r>
                            <w:rPr>
                              <w:spacing w:val="-3"/>
                            </w:rPr>
                            <w:t> </w:t>
                          </w:r>
                          <w:r>
                            <w:rPr/>
                            <w:t>Chartered</w:t>
                          </w:r>
                          <w:r>
                            <w:rPr>
                              <w:spacing w:val="-2"/>
                            </w:rPr>
                            <w:t> Account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9.020004pt;margin-top:37.040001pt;width:314.150pt;height:13.05pt;mso-position-horizontal-relative:page;mso-position-vertical-relative:page;z-index:-15794176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line="245" w:lineRule="exact"/>
                      <w:ind w:left="20"/>
                    </w:pPr>
                    <w:r>
                      <w:rPr/>
                      <w:t>This</w:t>
                    </w:r>
                    <w:r>
                      <w:rPr>
                        <w:spacing w:val="-4"/>
                      </w:rPr>
                      <w:t> </w:t>
                    </w:r>
                    <w:r>
                      <w:rPr/>
                      <w:t>format</w:t>
                    </w:r>
                    <w:r>
                      <w:rPr>
                        <w:spacing w:val="-6"/>
                      </w:rPr>
                      <w:t> </w:t>
                    </w:r>
                    <w:r>
                      <w:rPr/>
                      <w:t>should</w:t>
                    </w:r>
                    <w:r>
                      <w:rPr>
                        <w:spacing w:val="-5"/>
                      </w:rPr>
                      <w:t> </w:t>
                    </w:r>
                    <w:r>
                      <w:rPr/>
                      <w:t>be</w:t>
                    </w:r>
                    <w:r>
                      <w:rPr>
                        <w:spacing w:val="-5"/>
                      </w:rPr>
                      <w:t> </w:t>
                    </w:r>
                    <w:r>
                      <w:rPr/>
                      <w:t>printed</w:t>
                    </w:r>
                    <w:r>
                      <w:rPr>
                        <w:spacing w:val="-3"/>
                      </w:rPr>
                      <w:t> </w:t>
                    </w:r>
                    <w:r>
                      <w:rPr/>
                      <w:t>on</w:t>
                    </w:r>
                    <w:r>
                      <w:rPr>
                        <w:spacing w:val="-5"/>
                      </w:rPr>
                      <w:t> </w:t>
                    </w:r>
                    <w:r>
                      <w:rPr/>
                      <w:t>the</w:t>
                    </w:r>
                    <w:r>
                      <w:rPr>
                        <w:spacing w:val="-4"/>
                      </w:rPr>
                      <w:t> </w:t>
                    </w:r>
                    <w:r>
                      <w:rPr/>
                      <w:t>letterhead</w:t>
                    </w:r>
                    <w:r>
                      <w:rPr>
                        <w:spacing w:val="-4"/>
                      </w:rPr>
                      <w:t> </w:t>
                    </w:r>
                    <w:r>
                      <w:rPr/>
                      <w:t>of</w:t>
                    </w:r>
                    <w:r>
                      <w:rPr>
                        <w:spacing w:val="-3"/>
                      </w:rPr>
                      <w:t> </w:t>
                    </w:r>
                    <w:r>
                      <w:rPr/>
                      <w:t>Chartered</w:t>
                    </w:r>
                    <w:r>
                      <w:rPr>
                        <w:spacing w:val="-2"/>
                      </w:rPr>
                      <w:t> Account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60"/>
      <w:ind w:right="356"/>
      <w:jc w:val="center"/>
    </w:pPr>
    <w:rPr>
      <w:rFonts w:ascii="Calibri" w:hAnsi="Calibri" w:eastAsia="Calibri" w:cs="Calibri"/>
      <w:b/>
      <w:bCs/>
      <w:sz w:val="28"/>
      <w:szCs w:val="28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sachink</dc:creator>
  <dcterms:created xsi:type="dcterms:W3CDTF">2025-02-25T12:51:07Z</dcterms:created>
  <dcterms:modified xsi:type="dcterms:W3CDTF">2025-02-25T12:51:07Z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2025-02-25T00:00:00Z</vt:filetime>
  </property>
  <property fmtid="{D5CDD505-2E9C-101B-9397-08002B2CF9AE}" pid="5" name="Producer">
    <vt:lpwstr>Microsoft® Word 2010</vt:lpwstr>
  </property>
</Properties>
</file>